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FRELON ASIATIQUE ET RECHERCHE DE NIDS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frelon asiatique  poursuit sa progression sur le territoire rhônalpin. Outre la problématique liée à sa présence sur les zones urbanisées, il représente une véritable menace pour la biodiversité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 la santé des abeilles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Plan de surveillance et de lutte régional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dispositif de surveillance et de lutte, piloté par la FRGDS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vise à repérer et faire détruire les nids par des entreprises spécialisées avant la sortie des fondatrices (à la fin de l’automne), afin de maintenir la population de frelons asiatiques à un niveau acceptable.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Deux types de nids peuvent être observés : </w:t>
      </w:r>
    </w:p>
    <w:p>
      <w:pPr>
        <w:numPr>
          <w:ilvl w:val="0"/>
          <w:numId w:val="3"/>
        </w:numPr>
        <w:spacing w:before="0" w:after="0" w:line="259"/>
        <w:ind w:right="0" w:left="64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nids primaires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visibles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ès les premiers beaux jours,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au printemps,</w:t>
      </w:r>
    </w:p>
    <w:p>
      <w:pPr>
        <w:numPr>
          <w:ilvl w:val="0"/>
          <w:numId w:val="3"/>
        </w:numPr>
        <w:spacing w:before="0" w:after="0" w:line="259"/>
        <w:ind w:right="0" w:left="64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nids secondaires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visibles dès le début de l’été, correspondant à une délocalisation de la colonie qui abandonne le nid primaire, trop petit.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Comment signaler un individu ou un nid ?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Toute personne suspectant la présence d’un frelon asiatique est invitée à en faire le signalement soit : </w:t>
      </w:r>
    </w:p>
    <w:p>
      <w:pPr>
        <w:numPr>
          <w:ilvl w:val="0"/>
          <w:numId w:val="5"/>
        </w:numPr>
        <w:spacing w:before="0" w:after="0" w:line="259"/>
        <w:ind w:right="0" w:left="644" w:hanging="360"/>
        <w:jc w:val="both"/>
        <w:rPr>
          <w:rFonts w:ascii="Calibri" w:hAnsi="Calibri" w:cs="Calibri" w:eastAsia="Calibri"/>
          <w:color w:val="A22E1E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 la plateforme de signalement en ligne : </w:t>
      </w:r>
      <w:r>
        <w:rPr>
          <w:rFonts w:ascii="Calibri" w:hAnsi="Calibri" w:cs="Calibri" w:eastAsia="Calibri"/>
          <w:color w:val="A22E1E"/>
          <w:spacing w:val="0"/>
          <w:position w:val="0"/>
          <w:sz w:val="22"/>
          <w:shd w:fill="auto" w:val="clear"/>
        </w:rPr>
        <w:t xml:space="preserve">frelonsasiatiques.fr</w:t>
      </w:r>
    </w:p>
    <w:p>
      <w:pPr>
        <w:numPr>
          <w:ilvl w:val="0"/>
          <w:numId w:val="5"/>
        </w:numPr>
        <w:spacing w:before="0" w:after="0" w:line="259"/>
        <w:ind w:right="0" w:left="644" w:hanging="360"/>
        <w:jc w:val="both"/>
        <w:rPr>
          <w:rFonts w:ascii="Calibri" w:hAnsi="Calibri" w:cs="Calibri" w:eastAsia="Calibri"/>
          <w:color w:val="A22E1E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téléchargeant l’application mobile </w:t>
      </w:r>
    </w:p>
    <w:p>
      <w:pPr>
        <w:spacing w:before="0" w:after="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 </w:t>
      </w:r>
      <w:r>
        <w:rPr>
          <w:rFonts w:ascii="Calibri" w:hAnsi="Calibri" w:cs="Calibri" w:eastAsia="Calibri"/>
          <w:color w:val="A22E1E"/>
          <w:spacing w:val="0"/>
          <w:position w:val="0"/>
          <w:sz w:val="22"/>
          <w:shd w:fill="auto" w:val="clear"/>
        </w:rPr>
        <w:t xml:space="preserve">Frelon Asiatique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2019 : Une baisse du nombre de nid découverts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 l’ensemble de la région Auvergne Rhône-Alpes, le nombre de nids observés en 2019 est de 682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contre 1360 en 2018.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Dans l’Ardèche, 384 nids découverts en 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contre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830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2018.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conditions climatiques de l’année semblent avoir été défavorables au prédateur. Malgré tout, le frelon asiatique continue sa progression.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5B9BD5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5B9BD5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5B9BD5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5B9BD5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5B9BD5"/>
          <w:spacing w:val="0"/>
          <w:position w:val="0"/>
          <w:sz w:val="16"/>
          <w:shd w:fill="auto" w:val="clear"/>
        </w:rPr>
        <w:t xml:space="preserve">Carte : Nids confirmés de frelon asiatique sur le département de l’Ardèche en 2019 (source données : frelonsasiatiques.fr)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5B9BD5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Section apicole GDS Auvergne Rhône-Alpes</w:t>
      </w: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53" w:dyaOrig="4700">
          <v:rect xmlns:o="urn:schemas-microsoft-com:office:office" xmlns:v="urn:schemas-microsoft-com:vml" id="rectole0000000000" style="width:417.650000pt;height:23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22E1E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